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F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476FB">
        <w:rPr>
          <w:rFonts w:ascii="Times New Roman" w:hAnsi="Times New Roman" w:cs="Times New Roman"/>
          <w:sz w:val="28"/>
          <w:szCs w:val="28"/>
        </w:rPr>
        <w:t>Профилактика кори</w:t>
      </w:r>
    </w:p>
    <w:p w:rsidR="00F476F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r w:rsidRPr="00F476FB">
        <w:rPr>
          <w:rFonts w:ascii="Times New Roman" w:hAnsi="Times New Roman" w:cs="Times New Roman"/>
          <w:sz w:val="28"/>
          <w:szCs w:val="28"/>
        </w:rPr>
        <w:t>Основным методом защиты населения от кори является вакцинопрофилактика - плановая и экстренная. Привитые лица практически не болеют корью. Плановые прививки против кори в соответствии с национальным календарем профилактических прививок, утвержденным приказом Минздрава России от 06.12.2021 N 1122н, проводят детям, не болевшим корью, двукратно в возрасте 12 мес. и 6 лет.</w:t>
      </w:r>
    </w:p>
    <w:p w:rsidR="00F476F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r w:rsidRPr="00F476FB">
        <w:rPr>
          <w:rFonts w:ascii="Times New Roman" w:hAnsi="Times New Roman" w:cs="Times New Roman"/>
          <w:sz w:val="28"/>
          <w:szCs w:val="28"/>
        </w:rPr>
        <w:t>Кроме того, прививкам против кори в плановом порядке подлежат:</w:t>
      </w:r>
    </w:p>
    <w:p w:rsidR="00F476F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r w:rsidRPr="00F476FB">
        <w:rPr>
          <w:rFonts w:ascii="Times New Roman" w:hAnsi="Times New Roman" w:cs="Times New Roman"/>
          <w:sz w:val="28"/>
          <w:szCs w:val="28"/>
        </w:rPr>
        <w:t>- дети в возрасте от 1 года до 18 лет включительно, не болевшие корью и не привитые против кори по какой-либо причине;</w:t>
      </w:r>
    </w:p>
    <w:p w:rsidR="00F476F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r w:rsidRPr="00F476FB">
        <w:rPr>
          <w:rFonts w:ascii="Times New Roman" w:hAnsi="Times New Roman" w:cs="Times New Roman"/>
          <w:sz w:val="28"/>
          <w:szCs w:val="28"/>
        </w:rPr>
        <w:t>- взрослые в возрасте до 35 лет включительно, не привитые ранее, не имеющие сведений о прививках против кори, не болевшие корью ранее;</w:t>
      </w:r>
    </w:p>
    <w:p w:rsidR="00F476F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r w:rsidRPr="00F476FB">
        <w:rPr>
          <w:rFonts w:ascii="Times New Roman" w:hAnsi="Times New Roman" w:cs="Times New Roman"/>
          <w:sz w:val="28"/>
          <w:szCs w:val="28"/>
        </w:rPr>
        <w:t>- взрослые от 36 до 55 лет включительно, относящиеся к группам риска, в том числе сотрудники образовательных организаций.</w:t>
      </w:r>
    </w:p>
    <w:p w:rsidR="006B13DB" w:rsidRPr="00F476FB" w:rsidRDefault="00F476FB" w:rsidP="00F476FB">
      <w:pPr>
        <w:rPr>
          <w:rFonts w:ascii="Times New Roman" w:hAnsi="Times New Roman" w:cs="Times New Roman"/>
          <w:sz w:val="28"/>
          <w:szCs w:val="28"/>
        </w:rPr>
      </w:pPr>
      <w:r w:rsidRPr="00F476FB">
        <w:rPr>
          <w:rFonts w:ascii="Times New Roman" w:hAnsi="Times New Roman" w:cs="Times New Roman"/>
          <w:sz w:val="28"/>
          <w:szCs w:val="28"/>
        </w:rPr>
        <w:t>Лица, привитые ранее однократно, подлежат плановому проведению однократной иммунизации с интервалом не менее 3-х месяцев между прививками. В высших образовательных организациях в соответствии с возрастом учащиеся должны быть привиты против кори двукратно. Прививки против кори по эпидемическим показаниям (экстренная профилактика) проводят контактным лицам в очагах инфекции без ограничения возраста, ранее не болевшим, не привитым и не имеющим сведений о профилактических прививках против кори или однократно привитым. При отсутствии противопоказаний вакцину вводят не позднее, чем через 72 ч после контакта с больным.</w:t>
      </w:r>
      <w:bookmarkEnd w:id="0"/>
    </w:p>
    <w:sectPr w:rsidR="006B13DB" w:rsidRPr="00F476FB" w:rsidSect="00F87B7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FB"/>
    <w:rsid w:val="006B13DB"/>
    <w:rsid w:val="00F476FB"/>
    <w:rsid w:val="00F8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2025-02-27T12:30:00Z</dcterms:created>
  <dcterms:modified xsi:type="dcterms:W3CDTF">2025-02-27T12:31:00Z</dcterms:modified>
</cp:coreProperties>
</file>